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8F" w:rsidRDefault="008E348F" w:rsidP="008E348F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к приказу Министерства здравоохранения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от «____»__________2022 г. №____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  <w:bookmarkStart w:id="0" w:name="_GoBack"/>
      <w:bookmarkEnd w:id="0"/>
    </w:p>
    <w:p w:rsidR="00AC4823" w:rsidRPr="00FB7747" w:rsidRDefault="00AC4823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FB7747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FB7747" w:rsidRDefault="00AC4823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FB7747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изовалериановой ацидемии/ацидурии</w:t>
      </w:r>
      <w:r w:rsidR="00CE1BE7">
        <w:rPr>
          <w:rStyle w:val="af3"/>
          <w:rFonts w:eastAsia="Calibri"/>
          <w:caps/>
          <w:sz w:val="28"/>
          <w:szCs w:val="32"/>
          <w:lang w:eastAsia="en-US"/>
        </w:rPr>
        <w:t xml:space="preserve"> (ДИАГНОСТИКА, ЛЕЧЕНИЕ, ДИСПАНСЕРНОЕ НАБЛЮДЕНИЕ)</w:t>
      </w:r>
    </w:p>
    <w:p w:rsidR="00937B7E" w:rsidRPr="00FB7747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FB7747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FB774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FB774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FB7747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FB774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4823" w:rsidRPr="00FB7747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FB7747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FB774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FB7747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FB774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4823" w:rsidRPr="00FB7747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FB7747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FB774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B774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B7747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B774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4823" w:rsidRPr="00FB7747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4823">
        <w:rPr>
          <w:rFonts w:ascii="Times New Roman" w:eastAsia="Times New Roman" w:hAnsi="Times New Roman"/>
          <w:sz w:val="28"/>
          <w:szCs w:val="20"/>
          <w:lang w:eastAsia="ru-RU"/>
        </w:rPr>
        <w:t>амбулаторно,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4823">
        <w:rPr>
          <w:rFonts w:ascii="Times New Roman" w:eastAsia="Times New Roman" w:hAnsi="Times New Roman"/>
          <w:sz w:val="28"/>
          <w:szCs w:val="20"/>
          <w:lang w:eastAsia="ru-RU"/>
        </w:rPr>
        <w:t>экстренная, 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823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823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FB7747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FB7747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FB77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823" w:rsidRPr="00FB7747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AC4823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Pr="00FB7747" w:rsidRDefault="00AC4823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FB7747">
        <w:rPr>
          <w:rFonts w:ascii="Times New Roman" w:eastAsia="Times New Roman" w:hAnsi="Times New Roman"/>
          <w:sz w:val="28"/>
          <w:szCs w:val="20"/>
          <w:lang w:eastAsia="ru-RU"/>
        </w:rPr>
        <w:t>71.1</w:t>
      </w:r>
      <w:r w:rsidRPr="00FB7747">
        <w:rPr>
          <w:rFonts w:ascii="Times New Roman" w:eastAsia="Times New Roman" w:hAnsi="Times New Roman"/>
          <w:sz w:val="28"/>
          <w:szCs w:val="20"/>
          <w:lang w:eastAsia="ru-RU"/>
        </w:rPr>
        <w:tab/>
        <w:t>Другие виды нарушений обмена аминокислот с разветвленной цепью</w:t>
      </w:r>
    </w:p>
    <w:p w:rsidR="0074080D" w:rsidRPr="00FB7747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DF75B8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DF75B8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кардиолога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DF75B8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DF75B8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DF75B8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</w:t>
            </w:r>
            <w:r w:rsidR="000827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  <w:r w:rsidR="000827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DF75B8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23196B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A09.05.207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молочной кислоты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C4823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A09.28.015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Обнаружение кетоновых тел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C4823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B03.005.013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 исследований для диагностики железодефицитной анемии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C4823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C4823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C4823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кислотно-основного состояния и газов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C4823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содержания органических кислот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C4823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концентрации на аминокислоты и ацилкарнитины в крови методом тандемной масс-спектрометрии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C4823" w:rsidRPr="00A44DE7" w:rsidRDefault="00AC4823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B03.019.019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 исследований для диагностики органических ацидурий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Офтальмоскопия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A04.10.002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Эхокардиография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 с видеомониторингом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A06.23.004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4823" w:rsidRPr="00A44DE7" w:rsidRDefault="00AC4823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A06.23.004.006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лечения заболевания, состояния и контроля за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Суточное наблюдение врачом-анестезиологом-реаниматологом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FB774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кардиолога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B01.015.004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кардиолога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врачом-неврологом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B01.029.002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</w:t>
            </w:r>
            <w:r w:rsidR="000827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  <w:r w:rsidR="000827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повторный (при оказании медицинской помощи в амбулаторных условиях медицинская услуга является взаимозаменяемой с ме</w:t>
            </w:r>
            <w:r w:rsidR="000827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B01.026.002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повторный</w:t>
            </w:r>
            <w:r w:rsidR="000827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врачом-педиатром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B01.032.003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врачом-неонатологом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врача-педиатра (при оказании медицинской помощи в амбулаторных условиях медицинская услуга является взаимозаменяемой с ме</w:t>
            </w:r>
            <w:r w:rsidR="000827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B04.026.001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 общей практики (семейного врача)</w:t>
            </w:r>
            <w:r w:rsidR="000827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A09.05.207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молочной кислоты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A09.28.015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Обнаружение кетоновых тел в моче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B03.005.013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 исследований для диагностики железодефицитной анемии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кислотно-основного состояния и газов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содержания органических кислот в моче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концентрации на аминокислоты и ацилкарнитины в крови методом тандемной масс-спектрометрии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B03.019.019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 исследований для диагностики органических ацидурий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Офтальмоскопия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A04.10.002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Эхокардиография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 с видеомониторингом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A06.23.004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823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4823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A06.23.004.006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4823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4823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FF4E91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73F7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Хирургические, эндоскопические, эндоваскулярные и другие методы лечения, требующие анестезиологического и/или реаниматологического сопровождения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A16.16.034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Гастростомия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69555D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r w:rsidRPr="00695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695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695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695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95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695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AC4823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A11.16.010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AC4823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назогастрального зонда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4823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ие лекарственного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A10AB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Инсулины короткого действия и их аналоги для инъекционного введения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Инсулин растворимый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A16AA</w:t>
            </w: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Аминокислоты и их производные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Левокарнитин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547 500</w:t>
            </w: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Левокарнитин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B05BA</w:t>
            </w: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Растворы для парентерального питания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Декстроза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525</w:t>
            </w: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Жировые эмульсии для парентерального питания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</w:t>
            </w: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B05BB</w:t>
            </w: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Растворы, влияющие на водноэлектролитный баланс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Калия хлорид+Натрия гидрокарбонат+Натрия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</w:t>
            </w: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B05XA</w:t>
            </w: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Растворы электролитов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4823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4823" w:rsidRPr="00102F90" w:rsidRDefault="00AC4823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Натрия гидрокарбонат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4823" w:rsidRPr="008F29C4" w:rsidRDefault="00AC4823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23196B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AC4823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диеты с пониженным количеством белка (низкобелковая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AC4823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AC4823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:rsidR="004726C3" w:rsidRDefault="004726C3" w:rsidP="009E6F1F">
      <w:pPr>
        <w:widowControl w:val="0"/>
        <w:autoSpaceDE w:val="0"/>
        <w:autoSpaceDN w:val="0"/>
        <w:spacing w:after="0" w:line="360" w:lineRule="auto"/>
        <w:jc w:val="both"/>
        <w:rPr>
          <w:lang w:val="en-US" w:eastAsia="ru-RU"/>
        </w:rPr>
      </w:pPr>
    </w:p>
    <w:tbl>
      <w:tblPr>
        <w:tblW w:w="14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7"/>
        <w:gridCol w:w="2081"/>
        <w:gridCol w:w="2029"/>
        <w:gridCol w:w="1106"/>
        <w:gridCol w:w="1164"/>
      </w:tblGrid>
      <w:tr w:rsidR="00A54A39" w:rsidRPr="00A54A39" w:rsidTr="00A54A39">
        <w:trPr>
          <w:cantSplit/>
          <w:trHeight w:val="490"/>
        </w:trPr>
        <w:tc>
          <w:tcPr>
            <w:tcW w:w="14597" w:type="dxa"/>
            <w:gridSpan w:val="5"/>
            <w:shd w:val="clear" w:color="auto" w:fill="auto"/>
            <w:vAlign w:val="center"/>
          </w:tcPr>
          <w:p w:rsidR="00A54A39" w:rsidRPr="00A54A39" w:rsidRDefault="00A54A39" w:rsidP="00C97BA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60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Специализированные продукты лечебного питания</w:t>
            </w:r>
          </w:p>
        </w:tc>
      </w:tr>
      <w:tr w:rsidR="00A54A39" w:rsidRPr="00FF4E91" w:rsidTr="00A54A39">
        <w:trPr>
          <w:cantSplit/>
          <w:trHeight w:val="12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A90982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A90982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A54A39" w:rsidRPr="001F05E6" w:rsidTr="00A54A39">
        <w:trPr>
          <w:cantSplit/>
          <w:trHeight w:val="6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A39" w:rsidRPr="001F05E6" w:rsidRDefault="00AC4823" w:rsidP="001E6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Специальный продукт лечебного питания, лишенный лейцина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A39" w:rsidRPr="001F05E6" w:rsidRDefault="00AC4823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A39" w:rsidRPr="001F05E6" w:rsidRDefault="00AC4823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1F05E6" w:rsidRDefault="00AC4823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1F05E6" w:rsidRDefault="00AC4823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1 095</w:t>
            </w:r>
          </w:p>
        </w:tc>
      </w:tr>
    </w:tbl>
    <w:p w:rsidR="00A54A39" w:rsidRPr="006E6060" w:rsidRDefault="00A54A39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Международное непатентованное, или группировочное,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8B498A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F17450" w:rsidSect="00CE1B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0B6" w:rsidRDefault="005F30B6" w:rsidP="002001E0">
      <w:pPr>
        <w:spacing w:after="0" w:line="240" w:lineRule="auto"/>
      </w:pPr>
      <w:r>
        <w:separator/>
      </w:r>
    </w:p>
  </w:endnote>
  <w:endnote w:type="continuationSeparator" w:id="0">
    <w:p w:rsidR="005F30B6" w:rsidRDefault="005F30B6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E7" w:rsidRDefault="00CE1BE7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E7" w:rsidRDefault="00CE1BE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0B6" w:rsidRDefault="005F30B6" w:rsidP="002001E0">
      <w:pPr>
        <w:spacing w:after="0" w:line="240" w:lineRule="auto"/>
      </w:pPr>
      <w:r>
        <w:separator/>
      </w:r>
    </w:p>
  </w:footnote>
  <w:footnote w:type="continuationSeparator" w:id="0">
    <w:p w:rsidR="005F30B6" w:rsidRDefault="005F30B6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E7" w:rsidRDefault="00CE1BE7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6113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E1BE7" w:rsidRPr="00CE1BE7" w:rsidRDefault="000717A1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CE1BE7">
          <w:rPr>
            <w:rFonts w:ascii="Times New Roman" w:hAnsi="Times New Roman"/>
            <w:sz w:val="28"/>
            <w:szCs w:val="28"/>
          </w:rPr>
          <w:fldChar w:fldCharType="begin"/>
        </w:r>
        <w:r w:rsidR="00CE1BE7" w:rsidRPr="00CE1BE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E1BE7">
          <w:rPr>
            <w:rFonts w:ascii="Times New Roman" w:hAnsi="Times New Roman"/>
            <w:sz w:val="28"/>
            <w:szCs w:val="28"/>
          </w:rPr>
          <w:fldChar w:fldCharType="separate"/>
        </w:r>
        <w:r w:rsidR="008F2BD9">
          <w:rPr>
            <w:rFonts w:ascii="Times New Roman" w:hAnsi="Times New Roman"/>
            <w:noProof/>
            <w:sz w:val="28"/>
            <w:szCs w:val="28"/>
          </w:rPr>
          <w:t>2</w:t>
        </w:r>
        <w:r w:rsidRPr="00CE1BE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E1BE7" w:rsidRDefault="00CE1BE7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E7" w:rsidRDefault="00CE1BE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2135"/>
    <w:rsid w:val="0001334B"/>
    <w:rsid w:val="00013835"/>
    <w:rsid w:val="00013A11"/>
    <w:rsid w:val="00025EEA"/>
    <w:rsid w:val="0003529B"/>
    <w:rsid w:val="00065E58"/>
    <w:rsid w:val="00070780"/>
    <w:rsid w:val="00070947"/>
    <w:rsid w:val="000717A1"/>
    <w:rsid w:val="0008278F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3196B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5F30B6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9555D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E348F"/>
    <w:rsid w:val="008F297D"/>
    <w:rsid w:val="008F29C4"/>
    <w:rsid w:val="008F2BD9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4823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B52EB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CE1BE7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8BF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2796"/>
    <w:rsid w:val="00ED70F8"/>
    <w:rsid w:val="00EE4925"/>
    <w:rsid w:val="00EE4D6D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B7747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717A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DC3E0-89D6-4E52-A224-AFAF3E38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10614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2022-04-26T06:55:00Z</dcterms:created>
  <dcterms:modified xsi:type="dcterms:W3CDTF">2022-04-26T06:55:00Z</dcterms:modified>
</cp:coreProperties>
</file>